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BA" w:rsidRPr="00FB156B" w:rsidRDefault="00FB156B" w:rsidP="00FB156B">
      <w:pPr>
        <w:tabs>
          <w:tab w:val="left" w:pos="3240"/>
        </w:tabs>
        <w:jc w:val="center"/>
        <w:rPr>
          <w:rFonts w:ascii="Garamond" w:hAnsi="Garamond"/>
          <w:b/>
        </w:rPr>
      </w:pPr>
      <w:r w:rsidRPr="00FB156B">
        <w:rPr>
          <w:rFonts w:ascii="Garamond" w:hAnsi="Garamond"/>
          <w:b/>
        </w:rPr>
        <w:t>Unit I: The World in Spatial Terms</w:t>
      </w:r>
    </w:p>
    <w:p w:rsidR="00FB156B" w:rsidRPr="00FB156B" w:rsidRDefault="00FB156B" w:rsidP="00FB156B">
      <w:pPr>
        <w:tabs>
          <w:tab w:val="left" w:pos="3240"/>
        </w:tabs>
        <w:jc w:val="center"/>
        <w:rPr>
          <w:rFonts w:ascii="Garamond" w:hAnsi="Garamond"/>
          <w:b/>
        </w:rPr>
      </w:pPr>
      <w:bookmarkStart w:id="0" w:name="_GoBack"/>
      <w:r w:rsidRPr="00FB156B">
        <w:rPr>
          <w:rFonts w:ascii="Garamond" w:hAnsi="Garamond"/>
          <w:b/>
        </w:rPr>
        <w:t>Human-Environment Interaction</w:t>
      </w:r>
    </w:p>
    <w:bookmarkEnd w:id="0"/>
    <w:p w:rsidR="00FB156B" w:rsidRPr="00FB156B" w:rsidRDefault="00FB156B" w:rsidP="00FB156B">
      <w:pPr>
        <w:tabs>
          <w:tab w:val="left" w:pos="3240"/>
        </w:tabs>
        <w:rPr>
          <w:rFonts w:ascii="Garamond" w:hAnsi="Garamond"/>
        </w:rPr>
      </w:pPr>
    </w:p>
    <w:p w:rsidR="00FB156B" w:rsidRPr="00FB156B" w:rsidRDefault="00FB156B" w:rsidP="00FB156B">
      <w:p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Circle the terms you are not familiar with: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  <w:sectPr w:rsidR="00FB156B" w:rsidRPr="00FB156B" w:rsidSect="00FB156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lastRenderedPageBreak/>
        <w:t>Human-Environment Interaction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Desertification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Sahel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Desalinization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Aral Sea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lastRenderedPageBreak/>
        <w:t>Chernobyl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Natural Resource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Renewable resource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Nonrenewable resource</w:t>
      </w:r>
    </w:p>
    <w:p w:rsidR="00FB156B" w:rsidRPr="00FB156B" w:rsidRDefault="00FB156B" w:rsidP="00FB156B">
      <w:pPr>
        <w:numPr>
          <w:ilvl w:val="0"/>
          <w:numId w:val="1"/>
        </w:numPr>
        <w:tabs>
          <w:tab w:val="left" w:pos="3240"/>
        </w:tabs>
        <w:rPr>
          <w:rFonts w:ascii="Garamond" w:hAnsi="Garamond"/>
        </w:rPr>
      </w:pPr>
      <w:r w:rsidRPr="00FB156B">
        <w:rPr>
          <w:rFonts w:ascii="Garamond" w:hAnsi="Garamond"/>
        </w:rPr>
        <w:t>Inexhaustible energy source</w:t>
      </w:r>
    </w:p>
    <w:p w:rsidR="00FB156B" w:rsidRPr="00FB156B" w:rsidRDefault="00FB156B" w:rsidP="00FB156B">
      <w:pPr>
        <w:tabs>
          <w:tab w:val="left" w:pos="3240"/>
        </w:tabs>
        <w:rPr>
          <w:rFonts w:ascii="Garamond" w:hAnsi="Garamond"/>
        </w:rPr>
        <w:sectPr w:rsidR="00FB156B" w:rsidRPr="00FB156B" w:rsidSect="00FB156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B156B" w:rsidRPr="00FB156B" w:rsidRDefault="00FB156B" w:rsidP="00FB156B">
      <w:pPr>
        <w:tabs>
          <w:tab w:val="left" w:pos="3240"/>
        </w:tabs>
        <w:rPr>
          <w:rFonts w:ascii="Garamond" w:hAnsi="Garamon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FB156B" w:rsidRPr="00FB156B" w:rsidTr="00FB156B">
        <w:tc>
          <w:tcPr>
            <w:tcW w:w="11016" w:type="dxa"/>
          </w:tcPr>
          <w:p w:rsidR="00FB156B" w:rsidRPr="00FB156B" w:rsidRDefault="00FB156B" w:rsidP="00FB156B">
            <w:pPr>
              <w:tabs>
                <w:tab w:val="left" w:pos="3240"/>
              </w:tabs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FB156B">
              <w:rPr>
                <w:rFonts w:ascii="Garamond" w:hAnsi="Garamond"/>
                <w:b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4F40F32" wp14:editId="31F7C1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41275</wp:posOffset>
                  </wp:positionV>
                  <wp:extent cx="3200400" cy="1981200"/>
                  <wp:effectExtent l="0" t="0" r="0" b="0"/>
                  <wp:wrapSquare wrapText="bothSides"/>
                  <wp:docPr id="37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156B">
              <w:rPr>
                <w:rFonts w:ascii="Garamond" w:hAnsi="Garamond"/>
                <w:b/>
                <w:sz w:val="28"/>
                <w:szCs w:val="28"/>
              </w:rPr>
              <w:t>Human-Environment Interaction</w:t>
            </w:r>
          </w:p>
          <w:p w:rsidR="00FB156B" w:rsidRPr="00FB156B" w:rsidRDefault="00FB156B" w:rsidP="00FB156B">
            <w:pPr>
              <w:tabs>
                <w:tab w:val="left" w:pos="3240"/>
              </w:tabs>
              <w:rPr>
                <w:rFonts w:ascii="Garamond" w:hAnsi="Garamond"/>
              </w:rPr>
            </w:pPr>
          </w:p>
          <w:p w:rsidR="00FB156B" w:rsidRPr="00FB156B" w:rsidRDefault="00FB156B" w:rsidP="00FB156B">
            <w:pPr>
              <w:tabs>
                <w:tab w:val="left" w:pos="3240"/>
              </w:tabs>
              <w:rPr>
                <w:rFonts w:ascii="Garamond" w:hAnsi="Garamond"/>
              </w:rPr>
            </w:pPr>
          </w:p>
          <w:p w:rsidR="00FB156B" w:rsidRPr="00FB156B" w:rsidRDefault="00FB156B" w:rsidP="00FB156B">
            <w:pPr>
              <w:tabs>
                <w:tab w:val="left" w:pos="3240"/>
              </w:tabs>
              <w:rPr>
                <w:rFonts w:ascii="Garamond" w:hAnsi="Garamond"/>
              </w:rPr>
            </w:pPr>
          </w:p>
          <w:p w:rsidR="00FB156B" w:rsidRPr="00FB156B" w:rsidRDefault="00FB156B" w:rsidP="00FB156B">
            <w:pPr>
              <w:tabs>
                <w:tab w:val="left" w:pos="3240"/>
              </w:tabs>
              <w:rPr>
                <w:rFonts w:ascii="Garamond" w:hAnsi="Garamond"/>
              </w:rPr>
            </w:pPr>
          </w:p>
        </w:tc>
      </w:tr>
    </w:tbl>
    <w:p w:rsidR="00FB156B" w:rsidRPr="00FB156B" w:rsidRDefault="00FB156B" w:rsidP="00FB156B">
      <w:pPr>
        <w:tabs>
          <w:tab w:val="left" w:pos="3240"/>
        </w:tabs>
        <w:rPr>
          <w:rFonts w:ascii="Garamond" w:hAnsi="Garamon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B156B" w:rsidRPr="00FB156B" w:rsidTr="00FB156B"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Adaptation</w:t>
            </w: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Examples:</w:t>
            </w: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</w:tc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Modification</w:t>
            </w: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Examples:</w:t>
            </w: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</w:tc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Dependency</w:t>
            </w: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Examples:</w:t>
            </w: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</w:tc>
      </w:tr>
    </w:tbl>
    <w:p w:rsidR="00FB156B" w:rsidRDefault="00FB156B">
      <w:pPr>
        <w:rPr>
          <w:rFonts w:ascii="Garamond" w:hAnsi="Garamon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B156B" w:rsidTr="00FB156B">
        <w:tc>
          <w:tcPr>
            <w:tcW w:w="3672" w:type="dxa"/>
            <w:shd w:val="clear" w:color="auto" w:fill="BFBFBF" w:themeFill="background1" w:themeFillShade="BF"/>
            <w:vAlign w:val="center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Important HEI Examples</w:t>
            </w: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Desertification</w:t>
            </w: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Sahel</w:t>
            </w:r>
          </w:p>
        </w:tc>
      </w:tr>
      <w:tr w:rsidR="00FB156B" w:rsidTr="00FB156B"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Desalinization</w:t>
            </w: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  <w:p w:rsidR="00FB156B" w:rsidRPr="00FB156B" w:rsidRDefault="00FB156B">
            <w:pPr>
              <w:rPr>
                <w:rFonts w:ascii="Garamond" w:hAnsi="Garamond"/>
                <w:b/>
              </w:rPr>
            </w:pPr>
          </w:p>
        </w:tc>
        <w:tc>
          <w:tcPr>
            <w:tcW w:w="3672" w:type="dxa"/>
          </w:tcPr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Aral Sea</w:t>
            </w:r>
          </w:p>
        </w:tc>
        <w:tc>
          <w:tcPr>
            <w:tcW w:w="3672" w:type="dxa"/>
          </w:tcPr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  <w:r w:rsidRPr="00FB156B">
              <w:rPr>
                <w:rFonts w:ascii="Garamond" w:hAnsi="Garamond"/>
                <w:b/>
              </w:rPr>
              <w:t>Chernobyl</w:t>
            </w:r>
          </w:p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  <w:p w:rsidR="00FB156B" w:rsidRPr="00FB156B" w:rsidRDefault="00FB156B" w:rsidP="00FB156B">
            <w:pPr>
              <w:jc w:val="center"/>
              <w:rPr>
                <w:rFonts w:ascii="Garamond" w:hAnsi="Garamond"/>
                <w:b/>
              </w:rPr>
            </w:pPr>
          </w:p>
        </w:tc>
      </w:tr>
    </w:tbl>
    <w:p w:rsidR="008C1B4F" w:rsidRPr="00FB156B" w:rsidRDefault="008C1B4F">
      <w:pPr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1B4F" w:rsidTr="008C1B4F">
        <w:tc>
          <w:tcPr>
            <w:tcW w:w="11016" w:type="dxa"/>
          </w:tcPr>
          <w:p w:rsidR="008C1B4F" w:rsidRPr="008C1B4F" w:rsidRDefault="008C1B4F" w:rsidP="008C1B4F">
            <w:pPr>
              <w:jc w:val="center"/>
              <w:rPr>
                <w:rFonts w:ascii="Garamond" w:hAnsi="Garamond"/>
                <w:b/>
              </w:rPr>
            </w:pPr>
            <w:r w:rsidRPr="008C1B4F">
              <w:rPr>
                <w:rFonts w:ascii="Garamond" w:hAnsi="Garamond"/>
                <w:b/>
              </w:rPr>
              <w:drawing>
                <wp:anchor distT="0" distB="0" distL="114300" distR="114300" simplePos="0" relativeHeight="251659264" behindDoc="0" locked="0" layoutInCell="1" allowOverlap="1" wp14:anchorId="10FB1557" wp14:editId="0B6E7649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50800</wp:posOffset>
                  </wp:positionV>
                  <wp:extent cx="3314700" cy="1943100"/>
                  <wp:effectExtent l="0" t="0" r="12700" b="12700"/>
                  <wp:wrapSquare wrapText="bothSides"/>
                  <wp:docPr id="95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B4F">
              <w:rPr>
                <w:rFonts w:ascii="Garamond" w:hAnsi="Garamond"/>
                <w:b/>
              </w:rPr>
              <w:t>Natural Resources</w:t>
            </w: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Default="008C1B4F" w:rsidP="008C1B4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Examples:</w:t>
            </w: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Default="008C1B4F" w:rsidP="008C1B4F">
            <w:pPr>
              <w:rPr>
                <w:rFonts w:ascii="Garamond" w:hAnsi="Garamond"/>
              </w:rPr>
            </w:pPr>
          </w:p>
          <w:p w:rsidR="008C1B4F" w:rsidRPr="00FB156B" w:rsidRDefault="008C1B4F" w:rsidP="008C1B4F">
            <w:pPr>
              <w:rPr>
                <w:rFonts w:ascii="Garamond" w:hAnsi="Garamond"/>
              </w:rPr>
            </w:pPr>
          </w:p>
          <w:p w:rsidR="008C1B4F" w:rsidRDefault="008C1B4F">
            <w:pPr>
              <w:rPr>
                <w:rFonts w:ascii="Garamond" w:hAnsi="Garamond"/>
              </w:rPr>
            </w:pPr>
          </w:p>
        </w:tc>
      </w:tr>
    </w:tbl>
    <w:p w:rsidR="00FB156B" w:rsidRDefault="00FB156B">
      <w:pPr>
        <w:rPr>
          <w:rFonts w:ascii="Garamond" w:hAnsi="Garamond"/>
        </w:rPr>
      </w:pPr>
    </w:p>
    <w:p w:rsidR="008C1B4F" w:rsidRDefault="008C1B4F">
      <w:pPr>
        <w:rPr>
          <w:rFonts w:ascii="Garamond" w:hAnsi="Garamond"/>
        </w:rPr>
      </w:pPr>
      <w:r>
        <w:rPr>
          <w:rFonts w:ascii="Garamond" w:hAnsi="Garamond"/>
        </w:rPr>
        <w:t xml:space="preserve">Renewable vs Nonrenewable </w:t>
      </w:r>
    </w:p>
    <w:p w:rsidR="00000000" w:rsidRPr="008C1B4F" w:rsidRDefault="008C1B4F" w:rsidP="008C1B4F">
      <w:pPr>
        <w:numPr>
          <w:ilvl w:val="0"/>
          <w:numId w:val="2"/>
        </w:numPr>
        <w:rPr>
          <w:rFonts w:ascii="Garamond" w:hAnsi="Garamond"/>
        </w:rPr>
      </w:pPr>
      <w:r w:rsidRPr="008C1B4F">
        <w:rPr>
          <w:rFonts w:ascii="Garamond" w:hAnsi="Garamond"/>
          <w:b/>
          <w:bCs/>
        </w:rPr>
        <w:t>Natural resources</w:t>
      </w:r>
      <w:r w:rsidRPr="008C1B4F">
        <w:rPr>
          <w:rFonts w:ascii="Garamond" w:hAnsi="Garamond"/>
        </w:rPr>
        <w:t xml:space="preserve"> are abundant but are not distributed equally around the world.</w:t>
      </w:r>
    </w:p>
    <w:p w:rsidR="008C1B4F" w:rsidRPr="008C1B4F" w:rsidRDefault="008C1B4F" w:rsidP="008C1B4F">
      <w:pPr>
        <w:numPr>
          <w:ilvl w:val="0"/>
          <w:numId w:val="2"/>
        </w:numPr>
        <w:rPr>
          <w:rFonts w:ascii="Garamond" w:hAnsi="Garamond"/>
        </w:rPr>
      </w:pPr>
      <w:r w:rsidRPr="008C1B4F">
        <w:rPr>
          <w:rFonts w:ascii="Garamond" w:hAnsi="Garamond"/>
        </w:rPr>
        <w:t>Geographers di</w:t>
      </w:r>
      <w:r w:rsidRPr="008C1B4F">
        <w:rPr>
          <w:rFonts w:ascii="Garamond" w:hAnsi="Garamond"/>
        </w:rPr>
        <w:t>vide natural resources into three basic types:</w:t>
      </w:r>
    </w:p>
    <w:p w:rsidR="00000000" w:rsidRDefault="008C1B4F" w:rsidP="008C1B4F">
      <w:pPr>
        <w:numPr>
          <w:ilvl w:val="1"/>
          <w:numId w:val="2"/>
        </w:numPr>
        <w:spacing w:line="720" w:lineRule="auto"/>
        <w:rPr>
          <w:rFonts w:ascii="Garamond" w:hAnsi="Garamond"/>
        </w:rPr>
      </w:pPr>
      <w:r w:rsidRPr="008C1B4F">
        <w:rPr>
          <w:rFonts w:ascii="Garamond" w:hAnsi="Garamond"/>
          <w:b/>
          <w:bCs/>
        </w:rPr>
        <w:t>Renewable resources</w:t>
      </w:r>
      <w:r>
        <w:rPr>
          <w:rFonts w:ascii="Garamond" w:hAnsi="Garamond"/>
        </w:rPr>
        <w:t>:</w:t>
      </w:r>
    </w:p>
    <w:p w:rsidR="008C1B4F" w:rsidRPr="008C1B4F" w:rsidRDefault="008C1B4F" w:rsidP="008C1B4F">
      <w:pPr>
        <w:numPr>
          <w:ilvl w:val="2"/>
          <w:numId w:val="2"/>
        </w:numPr>
        <w:spacing w:line="72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Examples</w:t>
      </w:r>
      <w:r w:rsidRPr="008C1B4F">
        <w:rPr>
          <w:rFonts w:ascii="Garamond" w:hAnsi="Garamond"/>
        </w:rPr>
        <w:t>:</w:t>
      </w:r>
    </w:p>
    <w:p w:rsidR="008C1B4F" w:rsidRPr="008C1B4F" w:rsidRDefault="008C1B4F" w:rsidP="008C1B4F">
      <w:pPr>
        <w:numPr>
          <w:ilvl w:val="1"/>
          <w:numId w:val="2"/>
        </w:numPr>
        <w:spacing w:line="720" w:lineRule="auto"/>
        <w:rPr>
          <w:rFonts w:ascii="Garamond" w:hAnsi="Garamond"/>
        </w:rPr>
      </w:pPr>
      <w:r w:rsidRPr="008C1B4F">
        <w:rPr>
          <w:rFonts w:ascii="Garamond" w:hAnsi="Garamond"/>
          <w:b/>
          <w:bCs/>
        </w:rPr>
        <w:t>Non-renewable resources</w:t>
      </w:r>
      <w:r>
        <w:rPr>
          <w:rFonts w:ascii="Garamond" w:hAnsi="Garamond"/>
          <w:b/>
          <w:bCs/>
        </w:rPr>
        <w:t>:</w:t>
      </w:r>
    </w:p>
    <w:p w:rsidR="008C1B4F" w:rsidRPr="008C1B4F" w:rsidRDefault="008C1B4F" w:rsidP="008C1B4F">
      <w:pPr>
        <w:numPr>
          <w:ilvl w:val="2"/>
          <w:numId w:val="2"/>
        </w:numPr>
        <w:spacing w:line="72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Examples</w:t>
      </w:r>
      <w:r w:rsidRPr="008C1B4F">
        <w:rPr>
          <w:rFonts w:ascii="Garamond" w:hAnsi="Garamond"/>
        </w:rPr>
        <w:t>:</w:t>
      </w:r>
    </w:p>
    <w:p w:rsidR="008C1B4F" w:rsidRDefault="008C1B4F" w:rsidP="008C1B4F">
      <w:pPr>
        <w:numPr>
          <w:ilvl w:val="1"/>
          <w:numId w:val="2"/>
        </w:numPr>
        <w:spacing w:line="720" w:lineRule="auto"/>
        <w:rPr>
          <w:rFonts w:ascii="Garamond" w:hAnsi="Garamond"/>
        </w:rPr>
      </w:pPr>
      <w:r w:rsidRPr="008C1B4F">
        <w:rPr>
          <w:rFonts w:ascii="Garamond" w:hAnsi="Garamond"/>
          <w:b/>
          <w:bCs/>
        </w:rPr>
        <w:t>Inexhaustible energy sources</w:t>
      </w:r>
      <w:r>
        <w:rPr>
          <w:rFonts w:ascii="Garamond" w:hAnsi="Garamond"/>
        </w:rPr>
        <w:t>:</w:t>
      </w:r>
    </w:p>
    <w:p w:rsidR="008C1B4F" w:rsidRPr="008C1B4F" w:rsidRDefault="008C1B4F" w:rsidP="008C1B4F">
      <w:pPr>
        <w:numPr>
          <w:ilvl w:val="2"/>
          <w:numId w:val="2"/>
        </w:numPr>
        <w:spacing w:line="720" w:lineRule="auto"/>
        <w:rPr>
          <w:rFonts w:ascii="Garamond" w:hAnsi="Garamond"/>
        </w:rPr>
      </w:pPr>
      <w:r>
        <w:rPr>
          <w:rFonts w:ascii="Garamond" w:hAnsi="Garamond"/>
          <w:b/>
          <w:bCs/>
        </w:rPr>
        <w:t>Examples</w:t>
      </w:r>
      <w:r w:rsidRPr="008C1B4F">
        <w:rPr>
          <w:rFonts w:ascii="Garamond" w:hAnsi="Garamond"/>
        </w:rPr>
        <w:t>:</w:t>
      </w:r>
    </w:p>
    <w:p w:rsidR="008C1B4F" w:rsidRDefault="008C1B4F" w:rsidP="008C1B4F">
      <w:pPr>
        <w:ind w:left="1080"/>
        <w:rPr>
          <w:rFonts w:ascii="Garamond" w:hAnsi="Garamond"/>
        </w:rPr>
      </w:pPr>
    </w:p>
    <w:p w:rsidR="008C1B4F" w:rsidRDefault="008C1B4F" w:rsidP="008C1B4F">
      <w:pPr>
        <w:rPr>
          <w:rFonts w:ascii="Garamond" w:hAnsi="Garamond"/>
        </w:rPr>
      </w:pPr>
    </w:p>
    <w:p w:rsidR="008C1B4F" w:rsidRPr="008C1B4F" w:rsidRDefault="008C1B4F" w:rsidP="008C1B4F">
      <w:pPr>
        <w:rPr>
          <w:rFonts w:ascii="Garamond" w:hAnsi="Garamond"/>
        </w:rPr>
      </w:pPr>
    </w:p>
    <w:sectPr w:rsidR="008C1B4F" w:rsidRPr="008C1B4F" w:rsidSect="00FB156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C5E27"/>
    <w:multiLevelType w:val="hybridMultilevel"/>
    <w:tmpl w:val="A3B8606E"/>
    <w:lvl w:ilvl="0" w:tplc="C2CA79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4880C88E">
      <w:start w:val="-16387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9B4C565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C1D6DB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8B9429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20744F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9F748F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D61EE0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2CC60D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abstractNum w:abstractNumId="1">
    <w:nsid w:val="50225BB3"/>
    <w:multiLevelType w:val="hybridMultilevel"/>
    <w:tmpl w:val="5B50677A"/>
    <w:lvl w:ilvl="0" w:tplc="1CE02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D3E3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C0D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460B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CFCB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4706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7D6D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AA66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43A5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56B"/>
    <w:rsid w:val="008C1B4F"/>
    <w:rsid w:val="009B030E"/>
    <w:rsid w:val="00E556BA"/>
    <w:rsid w:val="00FB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3246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5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6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B1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5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6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B15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5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6112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8166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9001">
          <w:marLeft w:val="16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824">
          <w:marLeft w:val="16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5222">
          <w:marLeft w:val="16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1715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720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59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82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38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585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919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87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2830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740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237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C1EE6D-2737-3641-9EA6-3867306E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125</Words>
  <Characters>718</Characters>
  <Application>Microsoft Macintosh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Fails</dc:creator>
  <cp:keywords/>
  <dc:description/>
  <cp:lastModifiedBy>Timothy Fails</cp:lastModifiedBy>
  <cp:revision>1</cp:revision>
  <dcterms:created xsi:type="dcterms:W3CDTF">2015-01-27T15:46:00Z</dcterms:created>
  <dcterms:modified xsi:type="dcterms:W3CDTF">2015-01-27T16:01:00Z</dcterms:modified>
</cp:coreProperties>
</file>